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250"/>
        <w:gridCol w:w="776"/>
      </w:tblGrid>
      <w:tr w:rsidR="00FB5308" w:rsidRPr="00FB5308">
        <w:trPr>
          <w:tblCellSpacing w:w="0" w:type="dxa"/>
          <w:jc w:val="center"/>
        </w:trPr>
        <w:tc>
          <w:tcPr>
            <w:tcW w:w="8250" w:type="dxa"/>
            <w:gridSpan w:val="2"/>
            <w:hideMark/>
          </w:tcPr>
          <w:tbl>
            <w:tblPr>
              <w:tblW w:w="5000" w:type="pct"/>
              <w:tblCellSpacing w:w="0" w:type="dxa"/>
              <w:shd w:val="clear" w:color="auto" w:fill="F1F6F8"/>
              <w:tblCellMar>
                <w:left w:w="0" w:type="dxa"/>
                <w:right w:w="0" w:type="dxa"/>
              </w:tblCellMar>
              <w:tblLook w:val="04A0" w:firstRow="1" w:lastRow="0" w:firstColumn="1" w:lastColumn="0" w:noHBand="0" w:noVBand="1"/>
            </w:tblPr>
            <w:tblGrid>
              <w:gridCol w:w="9026"/>
            </w:tblGrid>
            <w:tr w:rsidR="00FB5308" w:rsidRPr="00FB5308">
              <w:trPr>
                <w:trHeight w:val="360"/>
                <w:tblCellSpacing w:w="0" w:type="dxa"/>
              </w:trPr>
              <w:tc>
                <w:tcPr>
                  <w:tcW w:w="0" w:type="auto"/>
                  <w:shd w:val="clear" w:color="auto" w:fill="F1F6F8"/>
                  <w:tcMar>
                    <w:top w:w="75" w:type="dxa"/>
                    <w:left w:w="75" w:type="dxa"/>
                    <w:bottom w:w="0" w:type="dxa"/>
                    <w:right w:w="75" w:type="dxa"/>
                  </w:tcMar>
                  <w:vAlign w:val="center"/>
                  <w:hideMark/>
                </w:tcPr>
                <w:p w:rsidR="00FB5308" w:rsidRPr="00FB5308" w:rsidRDefault="00FB5308" w:rsidP="00FB5308">
                  <w:pPr>
                    <w:widowControl/>
                    <w:wordWrap/>
                    <w:autoSpaceDE/>
                    <w:autoSpaceDN/>
                    <w:spacing w:after="0" w:line="384" w:lineRule="auto"/>
                    <w:jc w:val="center"/>
                    <w:rPr>
                      <w:rFonts w:ascii="굴림" w:eastAsia="굴림" w:hAnsi="굴림" w:cs="굴림"/>
                      <w:color w:val="646464"/>
                      <w:kern w:val="0"/>
                      <w:sz w:val="18"/>
                      <w:szCs w:val="18"/>
                    </w:rPr>
                  </w:pPr>
                  <w:r w:rsidRPr="00FB5308">
                    <w:rPr>
                      <w:rFonts w:ascii="굴림" w:eastAsia="굴림" w:hAnsi="굴림" w:cs="굴림"/>
                      <w:b/>
                      <w:bCs/>
                      <w:color w:val="13377B"/>
                      <w:kern w:val="0"/>
                      <w:sz w:val="18"/>
                      <w:szCs w:val="18"/>
                    </w:rPr>
                    <w:t>산부인과학회·개원의협의회 성명서 전문</w:t>
                  </w:r>
                </w:p>
              </w:tc>
            </w:tr>
          </w:tbl>
          <w:p w:rsidR="00FB5308" w:rsidRPr="00FB5308" w:rsidRDefault="00FB5308" w:rsidP="00FB5308">
            <w:pPr>
              <w:widowControl/>
              <w:wordWrap/>
              <w:autoSpaceDE/>
              <w:autoSpaceDN/>
              <w:spacing w:after="0" w:line="384" w:lineRule="auto"/>
              <w:jc w:val="left"/>
              <w:rPr>
                <w:rFonts w:ascii="굴림" w:eastAsia="굴림" w:hAnsi="굴림" w:cs="굴림"/>
                <w:color w:val="646464"/>
                <w:kern w:val="0"/>
                <w:sz w:val="18"/>
                <w:szCs w:val="18"/>
              </w:rPr>
            </w:pPr>
          </w:p>
        </w:tc>
      </w:tr>
      <w:tr w:rsidR="00FB5308" w:rsidRPr="00FB5308">
        <w:trPr>
          <w:trHeight w:val="15"/>
          <w:tblCellSpacing w:w="0" w:type="dxa"/>
          <w:jc w:val="center"/>
        </w:trPr>
        <w:tc>
          <w:tcPr>
            <w:tcW w:w="0" w:type="auto"/>
            <w:vAlign w:val="center"/>
            <w:hideMark/>
          </w:tcPr>
          <w:p w:rsidR="00FB5308" w:rsidRPr="00FB5308" w:rsidRDefault="00FB5308" w:rsidP="00FB5308">
            <w:pPr>
              <w:widowControl/>
              <w:wordWrap/>
              <w:autoSpaceDE/>
              <w:autoSpaceDN/>
              <w:spacing w:after="0" w:line="384" w:lineRule="auto"/>
              <w:jc w:val="left"/>
              <w:rPr>
                <w:rFonts w:ascii="굴림" w:eastAsia="굴림" w:hAnsi="굴림" w:cs="굴림"/>
                <w:color w:val="646464"/>
                <w:kern w:val="0"/>
                <w:sz w:val="2"/>
                <w:szCs w:val="18"/>
              </w:rPr>
            </w:pPr>
          </w:p>
        </w:tc>
        <w:tc>
          <w:tcPr>
            <w:tcW w:w="0" w:type="auto"/>
            <w:vAlign w:val="center"/>
            <w:hideMark/>
          </w:tcPr>
          <w:p w:rsidR="00FB5308" w:rsidRPr="00FB5308" w:rsidRDefault="00FB5308" w:rsidP="00FB5308">
            <w:pPr>
              <w:widowControl/>
              <w:wordWrap/>
              <w:autoSpaceDE/>
              <w:autoSpaceDN/>
              <w:spacing w:after="0" w:line="240" w:lineRule="auto"/>
              <w:jc w:val="left"/>
              <w:rPr>
                <w:rFonts w:ascii="Times New Roman" w:eastAsia="Times New Roman" w:hAnsi="Times New Roman" w:cs="Times New Roman"/>
                <w:kern w:val="0"/>
                <w:szCs w:val="20"/>
              </w:rPr>
            </w:pPr>
          </w:p>
        </w:tc>
      </w:tr>
      <w:tr w:rsidR="00FB5308" w:rsidRPr="00FB5308">
        <w:trPr>
          <w:trHeight w:val="15"/>
          <w:tblCellSpacing w:w="0" w:type="dxa"/>
          <w:jc w:val="center"/>
        </w:trPr>
        <w:tc>
          <w:tcPr>
            <w:tcW w:w="0" w:type="auto"/>
            <w:shd w:val="clear" w:color="auto" w:fill="CBD1D4"/>
            <w:vAlign w:val="center"/>
            <w:hideMark/>
          </w:tcPr>
          <w:p w:rsidR="00FB5308" w:rsidRPr="00FB5308" w:rsidRDefault="00FB5308" w:rsidP="00FB5308">
            <w:pPr>
              <w:widowControl/>
              <w:wordWrap/>
              <w:autoSpaceDE/>
              <w:autoSpaceDN/>
              <w:spacing w:after="0" w:line="384" w:lineRule="auto"/>
              <w:jc w:val="left"/>
              <w:rPr>
                <w:rFonts w:ascii="굴림" w:eastAsia="굴림" w:hAnsi="굴림" w:cs="굴림"/>
                <w:color w:val="646464"/>
                <w:kern w:val="0"/>
                <w:sz w:val="2"/>
                <w:szCs w:val="18"/>
              </w:rPr>
            </w:pPr>
          </w:p>
        </w:tc>
        <w:tc>
          <w:tcPr>
            <w:tcW w:w="0" w:type="auto"/>
            <w:vAlign w:val="center"/>
            <w:hideMark/>
          </w:tcPr>
          <w:p w:rsidR="00FB5308" w:rsidRPr="00FB5308" w:rsidRDefault="00FB5308" w:rsidP="00FB5308">
            <w:pPr>
              <w:widowControl/>
              <w:wordWrap/>
              <w:autoSpaceDE/>
              <w:autoSpaceDN/>
              <w:spacing w:after="0" w:line="240" w:lineRule="auto"/>
              <w:jc w:val="left"/>
              <w:rPr>
                <w:rFonts w:ascii="Times New Roman" w:eastAsia="Times New Roman" w:hAnsi="Times New Roman" w:cs="Times New Roman"/>
                <w:kern w:val="0"/>
                <w:szCs w:val="20"/>
              </w:rPr>
            </w:pPr>
          </w:p>
        </w:tc>
      </w:tr>
      <w:tr w:rsidR="00FB5308" w:rsidRPr="00FB5308">
        <w:trPr>
          <w:trHeight w:val="15"/>
          <w:tblCellSpacing w:w="0" w:type="dxa"/>
          <w:jc w:val="center"/>
        </w:trPr>
        <w:tc>
          <w:tcPr>
            <w:tcW w:w="0" w:type="auto"/>
            <w:shd w:val="clear" w:color="auto" w:fill="E8E8E8"/>
            <w:vAlign w:val="center"/>
            <w:hideMark/>
          </w:tcPr>
          <w:p w:rsidR="00FB5308" w:rsidRPr="00FB5308" w:rsidRDefault="00FB5308" w:rsidP="00FB5308">
            <w:pPr>
              <w:widowControl/>
              <w:wordWrap/>
              <w:autoSpaceDE/>
              <w:autoSpaceDN/>
              <w:spacing w:after="0" w:line="384" w:lineRule="auto"/>
              <w:jc w:val="left"/>
              <w:rPr>
                <w:rFonts w:ascii="굴림" w:eastAsia="굴림" w:hAnsi="굴림" w:cs="굴림"/>
                <w:color w:val="646464"/>
                <w:kern w:val="0"/>
                <w:sz w:val="2"/>
                <w:szCs w:val="18"/>
              </w:rPr>
            </w:pPr>
          </w:p>
        </w:tc>
        <w:tc>
          <w:tcPr>
            <w:tcW w:w="0" w:type="auto"/>
            <w:vAlign w:val="center"/>
            <w:hideMark/>
          </w:tcPr>
          <w:p w:rsidR="00FB5308" w:rsidRPr="00FB5308" w:rsidRDefault="00FB5308" w:rsidP="00FB5308">
            <w:pPr>
              <w:widowControl/>
              <w:wordWrap/>
              <w:autoSpaceDE/>
              <w:autoSpaceDN/>
              <w:spacing w:after="0" w:line="240" w:lineRule="auto"/>
              <w:jc w:val="left"/>
              <w:rPr>
                <w:rFonts w:ascii="Times New Roman" w:eastAsia="Times New Roman" w:hAnsi="Times New Roman" w:cs="Times New Roman"/>
                <w:kern w:val="0"/>
                <w:szCs w:val="20"/>
              </w:rPr>
            </w:pPr>
          </w:p>
        </w:tc>
      </w:tr>
      <w:tr w:rsidR="00FB5308" w:rsidRPr="00FB5308">
        <w:trPr>
          <w:trHeight w:val="30"/>
          <w:tblCellSpacing w:w="0" w:type="dxa"/>
          <w:jc w:val="center"/>
        </w:trPr>
        <w:tc>
          <w:tcPr>
            <w:tcW w:w="0" w:type="auto"/>
            <w:shd w:val="clear" w:color="auto" w:fill="F7F7F7"/>
            <w:vAlign w:val="center"/>
            <w:hideMark/>
          </w:tcPr>
          <w:p w:rsidR="00FB5308" w:rsidRPr="00FB5308" w:rsidRDefault="00FB5308" w:rsidP="00FB5308">
            <w:pPr>
              <w:widowControl/>
              <w:wordWrap/>
              <w:autoSpaceDE/>
              <w:autoSpaceDN/>
              <w:spacing w:after="0" w:line="384" w:lineRule="auto"/>
              <w:jc w:val="left"/>
              <w:rPr>
                <w:rFonts w:ascii="굴림" w:eastAsia="굴림" w:hAnsi="굴림" w:cs="굴림"/>
                <w:color w:val="646464"/>
                <w:kern w:val="0"/>
                <w:sz w:val="4"/>
                <w:szCs w:val="18"/>
              </w:rPr>
            </w:pPr>
          </w:p>
        </w:tc>
        <w:tc>
          <w:tcPr>
            <w:tcW w:w="0" w:type="auto"/>
            <w:vAlign w:val="center"/>
            <w:hideMark/>
          </w:tcPr>
          <w:p w:rsidR="00FB5308" w:rsidRPr="00FB5308" w:rsidRDefault="00FB5308" w:rsidP="00FB5308">
            <w:pPr>
              <w:widowControl/>
              <w:wordWrap/>
              <w:autoSpaceDE/>
              <w:autoSpaceDN/>
              <w:spacing w:after="0" w:line="240" w:lineRule="auto"/>
              <w:jc w:val="left"/>
              <w:rPr>
                <w:rFonts w:ascii="Times New Roman" w:eastAsia="Times New Roman" w:hAnsi="Times New Roman" w:cs="Times New Roman"/>
                <w:kern w:val="0"/>
                <w:szCs w:val="20"/>
              </w:rPr>
            </w:pPr>
          </w:p>
        </w:tc>
      </w:tr>
      <w:tr w:rsidR="00FB5308" w:rsidRPr="00FB5308">
        <w:trPr>
          <w:tblCellSpacing w:w="0" w:type="dxa"/>
          <w:jc w:val="center"/>
        </w:trPr>
        <w:tc>
          <w:tcPr>
            <w:tcW w:w="8250" w:type="dxa"/>
            <w:tcMar>
              <w:top w:w="90" w:type="dxa"/>
              <w:left w:w="105" w:type="dxa"/>
              <w:bottom w:w="90" w:type="dxa"/>
              <w:right w:w="90" w:type="dxa"/>
            </w:tcMar>
            <w:vAlign w:val="center"/>
            <w:hideMark/>
          </w:tcPr>
          <w:p w:rsidR="00FB5308" w:rsidRPr="00FB5308" w:rsidRDefault="00FB5308" w:rsidP="00FB5308">
            <w:pPr>
              <w:widowControl/>
              <w:wordWrap/>
              <w:autoSpaceDE/>
              <w:autoSpaceDN/>
              <w:spacing w:after="0" w:line="384" w:lineRule="auto"/>
              <w:jc w:val="left"/>
              <w:rPr>
                <w:rFonts w:ascii="굴림" w:eastAsia="굴림" w:hAnsi="굴림" w:cs="굴림"/>
                <w:color w:val="646464"/>
                <w:kern w:val="0"/>
                <w:sz w:val="18"/>
                <w:szCs w:val="18"/>
              </w:rPr>
            </w:pPr>
            <w:r w:rsidRPr="00FB5308">
              <w:rPr>
                <w:rFonts w:ascii="굴림" w:eastAsia="굴림" w:hAnsi="굴림" w:cs="굴림"/>
                <w:color w:val="646464"/>
                <w:kern w:val="0"/>
                <w:sz w:val="18"/>
                <w:szCs w:val="18"/>
              </w:rPr>
              <w:t>&lt;</w:t>
            </w:r>
            <w:bookmarkStart w:id="0" w:name="_GoBack"/>
            <w:r w:rsidRPr="00FB5308">
              <w:rPr>
                <w:rFonts w:ascii="굴림" w:eastAsia="굴림" w:hAnsi="굴림" w:cs="굴림"/>
                <w:color w:val="646464"/>
                <w:kern w:val="0"/>
                <w:sz w:val="18"/>
                <w:szCs w:val="18"/>
              </w:rPr>
              <w:t>의료분쟁조정법 시행령 46조 개정을 위한 헌법 소원을 위한 성금 모금을 추진하면서</w:t>
            </w:r>
            <w:bookmarkEnd w:id="0"/>
            <w:r w:rsidRPr="00FB5308">
              <w:rPr>
                <w:rFonts w:ascii="굴림" w:eastAsia="굴림" w:hAnsi="굴림" w:cs="굴림"/>
                <w:color w:val="646464"/>
                <w:kern w:val="0"/>
                <w:sz w:val="18"/>
                <w:szCs w:val="18"/>
              </w:rPr>
              <w:t>&gt;</w:t>
            </w:r>
            <w:r w:rsidRPr="00FB5308">
              <w:rPr>
                <w:rFonts w:ascii="굴림" w:eastAsia="굴림" w:hAnsi="굴림" w:cs="굴림"/>
                <w:color w:val="646464"/>
                <w:kern w:val="0"/>
                <w:sz w:val="18"/>
                <w:szCs w:val="18"/>
              </w:rPr>
              <w:br/>
            </w:r>
            <w:r w:rsidRPr="00FB5308">
              <w:rPr>
                <w:rFonts w:ascii="굴림" w:eastAsia="굴림" w:hAnsi="굴림" w:cs="굴림"/>
                <w:color w:val="646464"/>
                <w:kern w:val="0"/>
                <w:sz w:val="18"/>
                <w:szCs w:val="18"/>
              </w:rPr>
              <w:br/>
              <w:t xml:space="preserve">대한산부인과학회와 산부인과개원의협의회는 지난 4월8일 확정된 의료분쟁조정법 중 ‘불가항력적인 분만과 관련된 의료사고에 대한 보상 제도(시행령 46조)’의 개정을 위해 헌법 소원을 하기로 하고 성금을 모금한다고 밝혔다. </w:t>
            </w:r>
            <w:r w:rsidRPr="00FB5308">
              <w:rPr>
                <w:rFonts w:ascii="굴림" w:eastAsia="굴림" w:hAnsi="굴림" w:cs="굴림"/>
                <w:color w:val="646464"/>
                <w:kern w:val="0"/>
                <w:sz w:val="18"/>
                <w:szCs w:val="18"/>
              </w:rPr>
              <w:br/>
            </w:r>
            <w:r w:rsidRPr="00FB5308">
              <w:rPr>
                <w:rFonts w:ascii="굴림" w:eastAsia="굴림" w:hAnsi="굴림" w:cs="굴림"/>
                <w:color w:val="646464"/>
                <w:kern w:val="0"/>
                <w:sz w:val="18"/>
                <w:szCs w:val="18"/>
              </w:rPr>
              <w:br/>
              <w:t xml:space="preserve">의료분쟁조정법 중 ‘불가항력적인 분만과 관련된 의료사고에 대한 보상 제도의 재원 마련’에 대해서는 지난 2011년 11월, 정부와 분만실적이 있는 병원(산부인과)이 각각 </w:t>
            </w:r>
            <w:proofErr w:type="gramStart"/>
            <w:r w:rsidRPr="00FB5308">
              <w:rPr>
                <w:rFonts w:ascii="굴림" w:eastAsia="굴림" w:hAnsi="굴림" w:cs="굴림"/>
                <w:color w:val="646464"/>
                <w:kern w:val="0"/>
                <w:sz w:val="18"/>
                <w:szCs w:val="18"/>
              </w:rPr>
              <w:t>5 :</w:t>
            </w:r>
            <w:proofErr w:type="gramEnd"/>
            <w:r w:rsidRPr="00FB5308">
              <w:rPr>
                <w:rFonts w:ascii="굴림" w:eastAsia="굴림" w:hAnsi="굴림" w:cs="굴림"/>
                <w:color w:val="646464"/>
                <w:kern w:val="0"/>
                <w:sz w:val="18"/>
                <w:szCs w:val="18"/>
              </w:rPr>
              <w:t xml:space="preserve"> 5의 비율로 부담해야 한다고 했다가, 2012년 4월에 확정된 시행령에서는 정부 7 : 산부인과 3의 비율로 최종 확정되었다.</w:t>
            </w:r>
            <w:r w:rsidRPr="00FB5308">
              <w:rPr>
                <w:rFonts w:ascii="굴림" w:eastAsia="굴림" w:hAnsi="굴림" w:cs="굴림"/>
                <w:color w:val="646464"/>
                <w:kern w:val="0"/>
                <w:sz w:val="18"/>
                <w:szCs w:val="18"/>
              </w:rPr>
              <w:br/>
            </w:r>
            <w:r w:rsidRPr="00FB5308">
              <w:rPr>
                <w:rFonts w:ascii="굴림" w:eastAsia="굴림" w:hAnsi="굴림" w:cs="굴림"/>
                <w:color w:val="646464"/>
                <w:kern w:val="0"/>
                <w:sz w:val="18"/>
                <w:szCs w:val="18"/>
              </w:rPr>
              <w:br/>
              <w:t xml:space="preserve">‘불가항력적인 분만과 관련된 의료사고에 대한 보상 제도(시행령 46조)’의 문제점은 단순히 분담 비율이나 금전적인 문제가 아니다. 불가항력적인 상황들에 대해서 단지 분만현장에 있었다는 이유만으로 재원의 일부분을 부담한다는 것은, 향후 분만이라는 의료 행위의 기피현상을 더욱 가속화시킬 것이라는 점에서 깊이 우려되는 바이다. </w:t>
            </w:r>
            <w:r w:rsidRPr="00FB5308">
              <w:rPr>
                <w:rFonts w:ascii="굴림" w:eastAsia="굴림" w:hAnsi="굴림" w:cs="굴림"/>
                <w:color w:val="646464"/>
                <w:kern w:val="0"/>
                <w:sz w:val="18"/>
                <w:szCs w:val="18"/>
              </w:rPr>
              <w:br/>
            </w:r>
            <w:r w:rsidRPr="00FB5308">
              <w:rPr>
                <w:rFonts w:ascii="굴림" w:eastAsia="굴림" w:hAnsi="굴림" w:cs="굴림"/>
                <w:color w:val="646464"/>
                <w:kern w:val="0"/>
                <w:sz w:val="18"/>
                <w:szCs w:val="18"/>
              </w:rPr>
              <w:br/>
              <w:t xml:space="preserve">이미 작년 12월 산부인과 4년차 </w:t>
            </w:r>
            <w:proofErr w:type="spellStart"/>
            <w:r w:rsidRPr="00FB5308">
              <w:rPr>
                <w:rFonts w:ascii="굴림" w:eastAsia="굴림" w:hAnsi="굴림" w:cs="굴림"/>
                <w:color w:val="646464"/>
                <w:kern w:val="0"/>
                <w:sz w:val="18"/>
                <w:szCs w:val="18"/>
              </w:rPr>
              <w:t>전공의를</w:t>
            </w:r>
            <w:proofErr w:type="spellEnd"/>
            <w:r w:rsidRPr="00FB5308">
              <w:rPr>
                <w:rFonts w:ascii="굴림" w:eastAsia="굴림" w:hAnsi="굴림" w:cs="굴림"/>
                <w:color w:val="646464"/>
                <w:kern w:val="0"/>
                <w:sz w:val="18"/>
                <w:szCs w:val="18"/>
              </w:rPr>
              <w:t xml:space="preserve"> 대상으로 실시된 설문조사에서도 90%가 의료분쟁조정법 46조가 시행될 경우 “차라리 분만의사를 포기하겠다”고 했다. </w:t>
            </w:r>
            <w:r w:rsidRPr="00FB5308">
              <w:rPr>
                <w:rFonts w:ascii="굴림" w:eastAsia="굴림" w:hAnsi="굴림" w:cs="굴림"/>
                <w:color w:val="646464"/>
                <w:kern w:val="0"/>
                <w:sz w:val="18"/>
                <w:szCs w:val="18"/>
              </w:rPr>
              <w:br/>
            </w:r>
            <w:r w:rsidRPr="00FB5308">
              <w:rPr>
                <w:rFonts w:ascii="굴림" w:eastAsia="굴림" w:hAnsi="굴림" w:cs="굴림"/>
                <w:color w:val="646464"/>
                <w:kern w:val="0"/>
                <w:sz w:val="18"/>
                <w:szCs w:val="18"/>
              </w:rPr>
              <w:br/>
              <w:t xml:space="preserve">또 산부인과 </w:t>
            </w:r>
            <w:proofErr w:type="spellStart"/>
            <w:r w:rsidRPr="00FB5308">
              <w:rPr>
                <w:rFonts w:ascii="굴림" w:eastAsia="굴림" w:hAnsi="굴림" w:cs="굴림"/>
                <w:color w:val="646464"/>
                <w:kern w:val="0"/>
                <w:sz w:val="18"/>
                <w:szCs w:val="18"/>
              </w:rPr>
              <w:t>전공의들은</w:t>
            </w:r>
            <w:proofErr w:type="spellEnd"/>
            <w:r w:rsidRPr="00FB5308">
              <w:rPr>
                <w:rFonts w:ascii="굴림" w:eastAsia="굴림" w:hAnsi="굴림" w:cs="굴림"/>
                <w:color w:val="646464"/>
                <w:kern w:val="0"/>
                <w:sz w:val="18"/>
                <w:szCs w:val="18"/>
              </w:rPr>
              <w:t xml:space="preserve"> 최근 성명서를 통하여 “불가항력의 판단이 의학적으로 이루어지는 것이라고 배워온 젊은 의사로서 유독 분만과 관련된 불가항력적인 질병 또는 상황을 의료사고로 규정 짓고, 이를 </w:t>
            </w:r>
            <w:proofErr w:type="spellStart"/>
            <w:r w:rsidRPr="00FB5308">
              <w:rPr>
                <w:rFonts w:ascii="굴림" w:eastAsia="굴림" w:hAnsi="굴림" w:cs="굴림"/>
                <w:color w:val="646464"/>
                <w:kern w:val="0"/>
                <w:sz w:val="18"/>
                <w:szCs w:val="18"/>
              </w:rPr>
              <w:t>비의료인이</w:t>
            </w:r>
            <w:proofErr w:type="spellEnd"/>
            <w:r w:rsidRPr="00FB5308">
              <w:rPr>
                <w:rFonts w:ascii="굴림" w:eastAsia="굴림" w:hAnsi="굴림" w:cs="굴림"/>
                <w:color w:val="646464"/>
                <w:kern w:val="0"/>
                <w:sz w:val="18"/>
                <w:szCs w:val="18"/>
              </w:rPr>
              <w:t xml:space="preserve"> 다수인 의료사고보상심의위원회로부터 다수결로 심사를 받게 하는 시행령 46조는 이 땅에 산부인과 의사가 되기로 선택한 우리 젊은 의사들의 사기를 완전히 꺾는 일일 뿐만 아니라 앞으로 의과대학 졸업생들이 산부인과를 선택하는데 막대한 부정적인 영향을 끼칠 것으로 우려된다”고 입장을 밝힌 바 있다. </w:t>
            </w:r>
            <w:r w:rsidRPr="00FB5308">
              <w:rPr>
                <w:rFonts w:ascii="굴림" w:eastAsia="굴림" w:hAnsi="굴림" w:cs="굴림"/>
                <w:color w:val="646464"/>
                <w:kern w:val="0"/>
                <w:sz w:val="18"/>
                <w:szCs w:val="18"/>
              </w:rPr>
              <w:br/>
            </w:r>
            <w:r w:rsidRPr="00FB5308">
              <w:rPr>
                <w:rFonts w:ascii="굴림" w:eastAsia="굴림" w:hAnsi="굴림" w:cs="굴림"/>
                <w:color w:val="646464"/>
                <w:kern w:val="0"/>
                <w:sz w:val="18"/>
                <w:szCs w:val="18"/>
              </w:rPr>
              <w:br/>
              <w:t xml:space="preserve">이에 산부인과 전문인력 양성의 책임과 산모와 태아의 건강 증진의 책임을 지고 있는 대한산부인과학회는 산부인과의 안정적인 진료 환경 조성을 저해하고, 의료인력의 수급을 악화시키는 현 의료분쟁조정법 시행령 46조의 합리적인 개정을 위해 헌법소원을 진행할 예정이며 이를 위한 성금 모음을 시작하는 바이다. </w:t>
            </w:r>
            <w:r w:rsidRPr="00FB5308">
              <w:rPr>
                <w:rFonts w:ascii="굴림" w:eastAsia="굴림" w:hAnsi="굴림" w:cs="굴림"/>
                <w:color w:val="646464"/>
                <w:kern w:val="0"/>
                <w:sz w:val="18"/>
                <w:szCs w:val="18"/>
              </w:rPr>
              <w:br/>
            </w:r>
            <w:r w:rsidRPr="00FB5308">
              <w:rPr>
                <w:rFonts w:ascii="굴림" w:eastAsia="굴림" w:hAnsi="굴림" w:cs="굴림"/>
                <w:color w:val="646464"/>
                <w:kern w:val="0"/>
                <w:sz w:val="18"/>
                <w:szCs w:val="18"/>
              </w:rPr>
              <w:br/>
              <w:t xml:space="preserve">우리나라의 산부인과 </w:t>
            </w:r>
            <w:proofErr w:type="spellStart"/>
            <w:r w:rsidRPr="00FB5308">
              <w:rPr>
                <w:rFonts w:ascii="굴림" w:eastAsia="굴림" w:hAnsi="굴림" w:cs="굴림"/>
                <w:color w:val="646464"/>
                <w:kern w:val="0"/>
                <w:sz w:val="18"/>
                <w:szCs w:val="18"/>
              </w:rPr>
              <w:t>전공의는</w:t>
            </w:r>
            <w:proofErr w:type="spellEnd"/>
            <w:r w:rsidRPr="00FB5308">
              <w:rPr>
                <w:rFonts w:ascii="굴림" w:eastAsia="굴림" w:hAnsi="굴림" w:cs="굴림"/>
                <w:color w:val="646464"/>
                <w:kern w:val="0"/>
                <w:sz w:val="18"/>
                <w:szCs w:val="18"/>
              </w:rPr>
              <w:t xml:space="preserve"> 2006년 이후로 전체 필요 숫자의 약 50~60% 정도만 </w:t>
            </w:r>
            <w:proofErr w:type="spellStart"/>
            <w:r w:rsidRPr="00FB5308">
              <w:rPr>
                <w:rFonts w:ascii="굴림" w:eastAsia="굴림" w:hAnsi="굴림" w:cs="굴림"/>
                <w:color w:val="646464"/>
                <w:kern w:val="0"/>
                <w:sz w:val="18"/>
                <w:szCs w:val="18"/>
              </w:rPr>
              <w:t>확보되는등</w:t>
            </w:r>
            <w:proofErr w:type="spellEnd"/>
            <w:r w:rsidRPr="00FB5308">
              <w:rPr>
                <w:rFonts w:ascii="굴림" w:eastAsia="굴림" w:hAnsi="굴림" w:cs="굴림"/>
                <w:color w:val="646464"/>
                <w:kern w:val="0"/>
                <w:sz w:val="18"/>
                <w:szCs w:val="18"/>
              </w:rPr>
              <w:t xml:space="preserve"> ‘7년 연속 미달’ 현상을 초래하고 있고, 급기야 올해 배출된 전문의 수는 90명에 불과하다. 합리적인 법개정이 이루어지지 않는다면, 향후 산부인과 전공의 지원율은 더욱 하락할 </w:t>
            </w:r>
            <w:r w:rsidRPr="00FB5308">
              <w:rPr>
                <w:rFonts w:ascii="굴림" w:eastAsia="굴림" w:hAnsi="굴림" w:cs="굴림"/>
                <w:color w:val="646464"/>
                <w:kern w:val="0"/>
                <w:sz w:val="18"/>
                <w:szCs w:val="18"/>
              </w:rPr>
              <w:lastRenderedPageBreak/>
              <w:t xml:space="preserve">것이며, 그 책임은 전적으로 정부 당국에 있음을 밝힌다. </w:t>
            </w:r>
            <w:r w:rsidRPr="00FB5308">
              <w:rPr>
                <w:rFonts w:ascii="굴림" w:eastAsia="굴림" w:hAnsi="굴림" w:cs="굴림"/>
                <w:color w:val="646464"/>
                <w:kern w:val="0"/>
                <w:sz w:val="18"/>
                <w:szCs w:val="18"/>
              </w:rPr>
              <w:br/>
            </w:r>
            <w:r w:rsidRPr="00FB5308">
              <w:rPr>
                <w:rFonts w:ascii="굴림" w:eastAsia="굴림" w:hAnsi="굴림" w:cs="굴림"/>
                <w:color w:val="646464"/>
                <w:kern w:val="0"/>
                <w:sz w:val="18"/>
                <w:szCs w:val="18"/>
              </w:rPr>
              <w:br/>
              <w:t xml:space="preserve">대한산부인과학회 </w:t>
            </w:r>
            <w:r w:rsidRPr="00FB5308">
              <w:rPr>
                <w:rFonts w:ascii="굴림" w:eastAsia="굴림" w:hAnsi="굴림" w:cs="굴림"/>
                <w:color w:val="646464"/>
                <w:kern w:val="0"/>
                <w:sz w:val="18"/>
                <w:szCs w:val="18"/>
              </w:rPr>
              <w:br/>
              <w:t>대한산부인과개원의협의회</w:t>
            </w:r>
          </w:p>
        </w:tc>
        <w:tc>
          <w:tcPr>
            <w:tcW w:w="0" w:type="auto"/>
            <w:vAlign w:val="center"/>
            <w:hideMark/>
          </w:tcPr>
          <w:p w:rsidR="00FB5308" w:rsidRPr="00FB5308" w:rsidRDefault="00FB5308" w:rsidP="00FB5308">
            <w:pPr>
              <w:widowControl/>
              <w:wordWrap/>
              <w:autoSpaceDE/>
              <w:autoSpaceDN/>
              <w:spacing w:after="0" w:line="240" w:lineRule="auto"/>
              <w:jc w:val="left"/>
              <w:rPr>
                <w:rFonts w:ascii="Times New Roman" w:eastAsia="Times New Roman" w:hAnsi="Times New Roman" w:cs="Times New Roman"/>
                <w:kern w:val="0"/>
                <w:szCs w:val="20"/>
              </w:rPr>
            </w:pPr>
          </w:p>
        </w:tc>
      </w:tr>
    </w:tbl>
    <w:p w:rsidR="00387E73" w:rsidRPr="00FB5308" w:rsidRDefault="00387E73"/>
    <w:sectPr w:rsidR="00387E73" w:rsidRPr="00FB530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08"/>
    <w:rsid w:val="00387E73"/>
    <w:rsid w:val="00FB5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DM300T2A</dc:creator>
  <cp:lastModifiedBy>DM300T2A</cp:lastModifiedBy>
  <cp:revision>1</cp:revision>
  <dcterms:created xsi:type="dcterms:W3CDTF">2012-05-09T01:11:00Z</dcterms:created>
  <dcterms:modified xsi:type="dcterms:W3CDTF">2012-05-09T01:11:00Z</dcterms:modified>
</cp:coreProperties>
</file>